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60A" w:rsidRPr="0069560A" w:rsidRDefault="0069560A" w:rsidP="0069560A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560A" w:rsidRPr="0069560A" w:rsidRDefault="0069560A" w:rsidP="0069560A">
      <w:pPr>
        <w:spacing w:after="0" w:line="20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9560A" w:rsidRPr="00471164" w:rsidRDefault="0069560A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Pr="00695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  <w:r w:rsidRPr="00471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560A" w:rsidRDefault="0069560A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9560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«</w:t>
      </w:r>
      <w:r w:rsidRPr="0069560A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SMM</w:t>
      </w:r>
      <w:r w:rsidRPr="0069560A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- продвижение в социальных сетях»</w:t>
      </w:r>
    </w:p>
    <w:p w:rsidR="00E3622C" w:rsidRDefault="00E3622C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3622C" w:rsidRDefault="00E3622C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E3622C" w:rsidRPr="00E3622C" w:rsidRDefault="00E3622C" w:rsidP="00E3622C">
      <w:pPr>
        <w:spacing w:after="0" w:line="338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ПЕРЕЧЕНЬ ЛИТЕРАТУРЫ, НЕОБХОДИМОЙ ДЛЯ ОСВОЕНИЯ КУРСА</w:t>
      </w:r>
    </w:p>
    <w:p w:rsidR="00E3622C" w:rsidRPr="00E3622C" w:rsidRDefault="00E3622C" w:rsidP="00E3622C">
      <w:pPr>
        <w:spacing w:after="0" w:line="1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3622C" w:rsidRPr="00E3622C" w:rsidRDefault="00E3622C" w:rsidP="00E3622C">
      <w:pPr>
        <w:spacing w:after="0" w:line="14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spacing w:after="0" w:line="0" w:lineRule="atLeast"/>
        <w:ind w:right="-23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Основная литература</w:t>
      </w:r>
    </w:p>
    <w:p w:rsidR="00E3622C" w:rsidRPr="00E3622C" w:rsidRDefault="00E3622C" w:rsidP="00E3622C">
      <w:pPr>
        <w:spacing w:after="0" w:line="57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1"/>
        </w:numPr>
        <w:tabs>
          <w:tab w:val="left" w:pos="685"/>
        </w:tabs>
        <w:spacing w:after="0" w:line="233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hyperlink r:id="rId5" w:history="1">
        <w:proofErr w:type="spellStart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>Бернадская</w:t>
        </w:r>
        <w:proofErr w:type="spellEnd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 xml:space="preserve">, Ю. С. </w:t>
        </w:r>
      </w:hyperlink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Текст в рекламе [Текст] : учебное пособие. Гриф УМО. Гриф УМЦ "Профессиональный учебник" / Ю. С.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Бернадская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 -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М.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ЮНИТИ-</w:t>
      </w:r>
    </w:p>
    <w:p w:rsidR="00E3622C" w:rsidRPr="00E3622C" w:rsidRDefault="00E3622C" w:rsidP="00E3622C">
      <w:pPr>
        <w:spacing w:after="0" w:line="1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spacing w:after="0" w:line="0" w:lineRule="atLeast"/>
        <w:ind w:left="62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ДАНА, 2018. - 288 с.</w:t>
      </w:r>
    </w:p>
    <w:p w:rsidR="00E3622C" w:rsidRPr="00E3622C" w:rsidRDefault="00E3622C" w:rsidP="00E3622C">
      <w:pPr>
        <w:numPr>
          <w:ilvl w:val="0"/>
          <w:numId w:val="1"/>
        </w:numPr>
        <w:tabs>
          <w:tab w:val="left" w:pos="620"/>
        </w:tabs>
        <w:spacing w:after="0" w:line="0" w:lineRule="atLeas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Гойхман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  О.Я.   Организация   и   проведение  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мероприятий:   </w:t>
      </w:r>
      <w:proofErr w:type="spellStart"/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Учеб.пособие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./</w:t>
      </w:r>
    </w:p>
    <w:p w:rsidR="00E3622C" w:rsidRPr="00E3622C" w:rsidRDefault="00E3622C" w:rsidP="00E3622C">
      <w:pPr>
        <w:spacing w:after="0" w:line="238" w:lineRule="auto"/>
        <w:ind w:left="62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О.Я.Гойхман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– М.: ИНФРА-М, 2016. – 136 с.</w:t>
      </w:r>
    </w:p>
    <w:p w:rsidR="00E3622C" w:rsidRPr="00E3622C" w:rsidRDefault="00E3622C" w:rsidP="00E3622C">
      <w:pPr>
        <w:spacing w:after="0" w:line="6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1"/>
        </w:numPr>
        <w:tabs>
          <w:tab w:val="left" w:pos="680"/>
        </w:tabs>
        <w:spacing w:after="0" w:line="236" w:lineRule="auto"/>
        <w:ind w:right="10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Мазилкина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, Е. И. Маркетинг в отраслях и сферах деятельности [Электронный ресурс</w:t>
      </w:r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] :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учебник /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Мазилкина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Е. И. - Ростов-на-Дону : Феникс, 2017. - Книга находится в </w:t>
      </w:r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ба-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зовой</w:t>
      </w:r>
      <w:proofErr w:type="spellEnd"/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версии ЭБС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IPRbooks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E3622C" w:rsidRPr="00E3622C" w:rsidRDefault="00E3622C" w:rsidP="00E3622C">
      <w:pPr>
        <w:spacing w:after="0" w:line="13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1"/>
        </w:numPr>
        <w:tabs>
          <w:tab w:val="left" w:pos="740"/>
        </w:tabs>
        <w:spacing w:after="0" w:line="236" w:lineRule="auto"/>
        <w:ind w:right="16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Шарков, Ф. И. Интегрированные коммуникации. Реклама, паблик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рилейшнз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брен-динг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[Электронный ресурс</w:t>
      </w:r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] :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учебное пособие / Шарков Ф. И. - Москва : Дашков и К, 2011. - Книга находится в базовой версии ЭБС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IPRbooks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E3622C" w:rsidRPr="00E3622C" w:rsidRDefault="00E3622C" w:rsidP="00E3622C">
      <w:pPr>
        <w:numPr>
          <w:ilvl w:val="0"/>
          <w:numId w:val="2"/>
        </w:numPr>
        <w:tabs>
          <w:tab w:val="left" w:pos="68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Синяева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, И. М. Маркетинговые коммуникации [Электронный ресурс</w:t>
      </w:r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] :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учебник / Си-</w:t>
      </w:r>
    </w:p>
    <w:p w:rsidR="00E3622C" w:rsidRPr="00E3622C" w:rsidRDefault="00E3622C" w:rsidP="00E3622C">
      <w:pPr>
        <w:spacing w:after="0" w:line="0" w:lineRule="atLeast"/>
        <w:ind w:left="68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няева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И. М. - </w:t>
      </w:r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Москва :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Дашков и К, 2011. - Книга находится в базовой версии ЭБС</w:t>
      </w:r>
    </w:p>
    <w:p w:rsidR="00E3622C" w:rsidRPr="00E3622C" w:rsidRDefault="00E3622C" w:rsidP="00E3622C">
      <w:pPr>
        <w:spacing w:after="0" w:line="0" w:lineRule="atLeast"/>
        <w:ind w:left="68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IPRbooks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E3622C" w:rsidRPr="00E3622C" w:rsidRDefault="00E3622C" w:rsidP="00E3622C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2"/>
        </w:numPr>
        <w:tabs>
          <w:tab w:val="left" w:pos="740"/>
        </w:tabs>
        <w:spacing w:after="0" w:line="236" w:lineRule="auto"/>
        <w:ind w:right="3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Синяева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, И. М. Интегрированные маркетинговые коммуникации [Электронный ре-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сурс</w:t>
      </w:r>
      <w:proofErr w:type="spellEnd"/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] :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учебник /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Синяева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И. М. - Москва : ЮНИТИ-ДАНА, 2012. - 504 с. - Книга находится в базовой версии ЭБС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IPRbooks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E3622C" w:rsidRPr="00E3622C" w:rsidRDefault="00E3622C" w:rsidP="00E3622C">
      <w:pPr>
        <w:spacing w:after="0" w:line="6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2"/>
        </w:numPr>
        <w:tabs>
          <w:tab w:val="left" w:pos="620"/>
        </w:tabs>
        <w:spacing w:after="0" w:line="0" w:lineRule="atLeas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Шпаковский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,  В.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 </w:t>
      </w:r>
      <w:proofErr w:type="spellStart"/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О.Организация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 и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 проведение  рекламных  мероприятий</w:t>
      </w:r>
    </w:p>
    <w:p w:rsidR="00E3622C" w:rsidRPr="00E3622C" w:rsidRDefault="00E3622C" w:rsidP="00E3622C">
      <w:pPr>
        <w:spacing w:after="0" w:line="16" w:lineRule="exac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3622C" w:rsidRPr="00E3622C" w:rsidRDefault="00E3622C" w:rsidP="00E3622C">
      <w:pPr>
        <w:spacing w:after="0" w:line="235" w:lineRule="auto"/>
        <w:ind w:left="62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посредством BTL-коммуникаций [Электронный ресурс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]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учебное пособие /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Шпаковский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В. О. - Москва : Дашков и К, 2013. - 128 с. - режим доступа: ЭБС Ай Пи Эр Букс</w:t>
      </w:r>
    </w:p>
    <w:p w:rsidR="00E3622C" w:rsidRPr="00E3622C" w:rsidRDefault="00E3622C" w:rsidP="00E3622C">
      <w:pPr>
        <w:spacing w:after="0" w:line="0" w:lineRule="atLeast"/>
        <w:ind w:right="-239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Дополнительная литература</w:t>
      </w:r>
    </w:p>
    <w:p w:rsidR="00E3622C" w:rsidRPr="00E3622C" w:rsidRDefault="00E3622C" w:rsidP="00E3622C">
      <w:pPr>
        <w:numPr>
          <w:ilvl w:val="0"/>
          <w:numId w:val="3"/>
        </w:numPr>
        <w:tabs>
          <w:tab w:val="left" w:pos="620"/>
        </w:tabs>
        <w:spacing w:after="0" w:line="238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PR: теория и практика [Текст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]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учебник / Д. Е. Баранов [и др.] ; ред. М. А.</w:t>
      </w:r>
    </w:p>
    <w:p w:rsidR="00E3622C" w:rsidRPr="00E3622C" w:rsidRDefault="00E3622C" w:rsidP="00E3622C">
      <w:pPr>
        <w:spacing w:after="0" w:line="238" w:lineRule="auto"/>
        <w:ind w:left="62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Лукашенко. -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М.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Маркет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ДС, 2010. - 327 с.</w:t>
      </w:r>
    </w:p>
    <w:p w:rsidR="00E3622C" w:rsidRPr="00E3622C" w:rsidRDefault="00E3622C" w:rsidP="00E3622C">
      <w:pPr>
        <w:spacing w:after="0" w:line="2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620"/>
        </w:tabs>
        <w:spacing w:after="0" w:line="0" w:lineRule="atLeas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Артемьева Т.В.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Фандрейзинг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: привлечение средств на проекты и программы в сфере культуры и образования: Учебное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пособие./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Т.В.Артемьева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,</w:t>
      </w:r>
    </w:p>
    <w:p w:rsidR="00E3622C" w:rsidRPr="00E3622C" w:rsidRDefault="00E3622C" w:rsidP="00E3622C">
      <w:pPr>
        <w:spacing w:after="0" w:line="15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spacing w:after="0" w:line="233" w:lineRule="auto"/>
        <w:ind w:left="620" w:right="2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Г.Л.Тульчинский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– СПб.: Издательство Лань; Издательство ПЛАНЕТА МУЗЫКИ, 2010. – 288с.</w:t>
      </w:r>
    </w:p>
    <w:p w:rsidR="00E3622C" w:rsidRPr="00E3622C" w:rsidRDefault="00E3622C" w:rsidP="00E3622C">
      <w:pPr>
        <w:spacing w:after="0" w:line="9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620"/>
        </w:tabs>
        <w:spacing w:after="0" w:line="234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Васильев И. Практика создания товарных знаков / Иван Васильев. – М.: Манн, Иванов и Фербер, 2013. – 288 с.</w:t>
      </w:r>
    </w:p>
    <w:p w:rsidR="00E3622C" w:rsidRPr="00E3622C" w:rsidRDefault="00E3622C" w:rsidP="00E3622C">
      <w:pPr>
        <w:spacing w:after="0" w:line="4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680"/>
        </w:tabs>
        <w:spacing w:after="0" w:line="0" w:lineRule="atLeas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hyperlink r:id="rId6" w:history="1">
        <w:proofErr w:type="spellStart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>Зинкевич</w:t>
        </w:r>
        <w:proofErr w:type="spellEnd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 xml:space="preserve">, А.   </w:t>
        </w:r>
      </w:hyperlink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Секреты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клиентоориентированности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[Текст] / А.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Зинкевич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.</w:t>
      </w:r>
    </w:p>
    <w:p w:rsidR="00E3622C" w:rsidRPr="00E3622C" w:rsidRDefault="00E3622C" w:rsidP="00E3622C">
      <w:pPr>
        <w:spacing w:after="0" w:line="1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1"/>
          <w:numId w:val="3"/>
        </w:numPr>
        <w:tabs>
          <w:tab w:val="left" w:pos="780"/>
        </w:tabs>
        <w:spacing w:after="0" w:line="0" w:lineRule="atLeas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Б.м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.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б.и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., 2013. - // - режим доступа: ЭБС Ай Пи Эр Букс</w:t>
      </w:r>
    </w:p>
    <w:p w:rsidR="00E3622C" w:rsidRPr="00E3622C" w:rsidRDefault="00E3622C" w:rsidP="00E3622C">
      <w:pPr>
        <w:spacing w:after="0" w:line="13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620"/>
        </w:tabs>
        <w:spacing w:after="0" w:line="236" w:lineRule="auto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Конева А.В. Коммуникативные стратегии креативных индустрий/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А.Конева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// Образование, наука, культура в современном мире: материалы Международной научной веб-конференции «Базовые идеи ЮНЕСКО в современном образовании, культуре и науке (Москва, март 2013 г.)/ Каф. ЮНЕСКО Российской </w:t>
      </w:r>
      <w:proofErr w:type="spellStart"/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акад.нар</w:t>
      </w:r>
      <w:proofErr w:type="spellEnd"/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. хоз-ва и гос. сл. Москва: Пашков дом, 2014. – С.338-341</w:t>
      </w:r>
    </w:p>
    <w:p w:rsidR="00E3622C" w:rsidRPr="00E3622C" w:rsidRDefault="00E3622C" w:rsidP="00E3622C">
      <w:pPr>
        <w:spacing w:after="0" w:line="5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68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Мазилкина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, Е. И. Маркетинговые коммуникации [Электронный ресурс</w:t>
      </w:r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] :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учеб-</w:t>
      </w:r>
    </w:p>
    <w:p w:rsidR="00E3622C" w:rsidRPr="00E3622C" w:rsidRDefault="00E3622C" w:rsidP="00E3622C">
      <w:pPr>
        <w:spacing w:after="0" w:line="12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3622C" w:rsidRPr="00E3622C" w:rsidRDefault="00E3622C" w:rsidP="00E3622C">
      <w:pPr>
        <w:spacing w:after="0" w:line="234" w:lineRule="auto"/>
        <w:ind w:left="680" w:right="20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ное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пособие /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Мазилкина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Е. И. - </w:t>
      </w:r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Москва :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Эксмо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, 2010. - Книга находится в </w:t>
      </w:r>
      <w:proofErr w:type="spellStart"/>
      <w:proofErr w:type="gram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базо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-вой</w:t>
      </w:r>
      <w:proofErr w:type="gram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версии ЭБС </w:t>
      </w:r>
      <w:proofErr w:type="spellStart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IPRbooks</w:t>
      </w:r>
      <w:proofErr w:type="spellEnd"/>
      <w:r w:rsidRPr="00E3622C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E3622C" w:rsidRPr="00E3622C" w:rsidRDefault="00E3622C" w:rsidP="00E3622C">
      <w:pPr>
        <w:spacing w:after="0" w:line="17" w:lineRule="exac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685"/>
        </w:tabs>
        <w:spacing w:after="0" w:line="235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hyperlink r:id="rId7" w:history="1">
        <w:proofErr w:type="spellStart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>Манахова</w:t>
        </w:r>
        <w:proofErr w:type="spellEnd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 xml:space="preserve">, И. А. </w:t>
        </w:r>
      </w:hyperlink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Организация и проведение кампаний в сфере связей с общественностью [Текст] : учебное пособие / И. А.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Манахова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 -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Ульяновск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УлГТУ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, 2010. - 182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с. .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- // - режим доступа: ЭБС Ай Пи Эр Букс</w:t>
      </w:r>
    </w:p>
    <w:p w:rsidR="00E3622C" w:rsidRPr="00E3622C" w:rsidRDefault="00E3622C" w:rsidP="00E3622C">
      <w:pPr>
        <w:spacing w:after="0" w:line="14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620"/>
        </w:tabs>
        <w:spacing w:after="0" w:line="233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Мандель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Б.Р. Социальная реклама: Учебное пособие. – М.: Литера, 2010.</w:t>
      </w:r>
      <w:r w:rsidRPr="00E3622C">
        <w:rPr>
          <w:rFonts w:ascii="Times New Roman" w:eastAsia="Times New Roman" w:hAnsi="Times New Roman" w:cs="Arial"/>
          <w:b/>
          <w:sz w:val="26"/>
          <w:szCs w:val="20"/>
          <w:lang w:eastAsia="ru-RU"/>
        </w:rPr>
        <w:t xml:space="preserve"> </w:t>
      </w: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– 310 с.</w:t>
      </w:r>
    </w:p>
    <w:p w:rsidR="00E3622C" w:rsidRPr="00E3622C" w:rsidRDefault="00E3622C" w:rsidP="00E3622C">
      <w:pPr>
        <w:spacing w:after="0" w:line="1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3"/>
        </w:numPr>
        <w:tabs>
          <w:tab w:val="left" w:pos="980"/>
        </w:tabs>
        <w:spacing w:after="0" w:line="235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Маркетинг в социальных медиа. Интернет-маркетинговые коммуникации:</w:t>
      </w:r>
    </w:p>
    <w:p w:rsidR="00E3622C" w:rsidRPr="00E3622C" w:rsidRDefault="00E3622C" w:rsidP="00E3622C">
      <w:pPr>
        <w:spacing w:after="0" w:line="16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spacing w:after="0" w:line="235" w:lineRule="auto"/>
        <w:ind w:left="260" w:right="10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[учебное пособие для бакалавров и специалистов / В. П. Тихомиров, Н. В.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Тихоми-рова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, Л. А.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Данченок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и др.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] ;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под ред. д.э.н., проф. Л. А.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Данченок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. -Санкт-Петербург [и др.]: Питер, 2013. - 288 c.</w:t>
      </w:r>
    </w:p>
    <w:p w:rsidR="00E3622C" w:rsidRPr="00E3622C" w:rsidRDefault="00E3622C" w:rsidP="00E3622C">
      <w:pPr>
        <w:spacing w:after="0" w:line="4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4"/>
        </w:numPr>
        <w:tabs>
          <w:tab w:val="left" w:pos="980"/>
        </w:tabs>
        <w:spacing w:after="0" w:line="0" w:lineRule="atLeas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Маркетинговые коммуникации: учебник; Под ред. И. Н.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Красюк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. - Москва:</w:t>
      </w:r>
    </w:p>
    <w:p w:rsidR="00E3622C" w:rsidRPr="00E3622C" w:rsidRDefault="00E3622C" w:rsidP="00E3622C">
      <w:pPr>
        <w:spacing w:after="0" w:line="238" w:lineRule="auto"/>
        <w:ind w:left="26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Инфра-М, 2012. - 270 с.</w:t>
      </w:r>
    </w:p>
    <w:p w:rsidR="00E3622C" w:rsidRPr="00E3622C" w:rsidRDefault="00E3622C" w:rsidP="00E3622C">
      <w:pPr>
        <w:spacing w:after="0" w:line="22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4"/>
        </w:numPr>
        <w:tabs>
          <w:tab w:val="left" w:pos="750"/>
        </w:tabs>
        <w:spacing w:after="0" w:line="233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hyperlink r:id="rId8" w:history="1">
        <w:proofErr w:type="spellStart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>Мудров</w:t>
        </w:r>
        <w:proofErr w:type="spellEnd"/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 xml:space="preserve">, А. Н. </w:t>
        </w:r>
      </w:hyperlink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Основы рекламы [Текст : хрестоматия / А. Н.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Мудров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 - М.: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Магистр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ИНФРА-М, 2010. - 302 с.</w:t>
      </w:r>
    </w:p>
    <w:p w:rsidR="00E3622C" w:rsidRPr="00E3622C" w:rsidRDefault="00E3622C" w:rsidP="00E3622C">
      <w:pPr>
        <w:spacing w:after="0" w:line="14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4"/>
        </w:numPr>
        <w:tabs>
          <w:tab w:val="left" w:pos="750"/>
        </w:tabs>
        <w:spacing w:after="0" w:line="233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hyperlink r:id="rId9" w:history="1">
        <w:r w:rsidRPr="00E3622C">
          <w:rPr>
            <w:rFonts w:ascii="Times New Roman" w:eastAsia="Times New Roman" w:hAnsi="Times New Roman" w:cs="Arial"/>
            <w:sz w:val="26"/>
            <w:szCs w:val="20"/>
            <w:lang w:eastAsia="ru-RU"/>
          </w:rPr>
          <w:t xml:space="preserve">Папкова, О. В. </w:t>
        </w:r>
      </w:hyperlink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Связи с общественностью [Текст] : учебное пособие. Гриф УМО / О. В. Папкова. -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М.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Академия, 2016. - 112 с.</w:t>
      </w:r>
    </w:p>
    <w:p w:rsidR="00E3622C" w:rsidRPr="00E3622C" w:rsidRDefault="00E3622C" w:rsidP="00E3622C">
      <w:pPr>
        <w:spacing w:after="0" w:line="9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numPr>
          <w:ilvl w:val="0"/>
          <w:numId w:val="4"/>
        </w:numPr>
        <w:tabs>
          <w:tab w:val="left" w:pos="968"/>
        </w:tabs>
        <w:spacing w:after="0" w:line="236" w:lineRule="auto"/>
        <w:ind w:right="8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Романов, А. А. Маркетинговые коммуникации: учебник: для студентов высших учебных заведений, обучающихся по специальности 080111 "Маркетинг" /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А.А.Романов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, И.М.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Синяева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, В.А. Поляков. -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Москва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Вузовский учебник : Инфра-</w:t>
      </w:r>
    </w:p>
    <w:p w:rsidR="00E3622C" w:rsidRPr="00E3622C" w:rsidRDefault="00E3622C" w:rsidP="00E3622C">
      <w:pPr>
        <w:spacing w:after="0" w:line="2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spacing w:after="0" w:line="238" w:lineRule="auto"/>
        <w:ind w:left="26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М, 2015. - 38</w:t>
      </w:r>
    </w:p>
    <w:p w:rsidR="00E3622C" w:rsidRPr="00E3622C" w:rsidRDefault="00E3622C" w:rsidP="00E3622C">
      <w:pPr>
        <w:numPr>
          <w:ilvl w:val="0"/>
          <w:numId w:val="5"/>
        </w:numPr>
        <w:tabs>
          <w:tab w:val="left" w:pos="968"/>
        </w:tabs>
        <w:spacing w:after="0" w:line="237" w:lineRule="auto"/>
        <w:ind w:right="40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Синяева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, И. М. Интегрированные маркетинговые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коммуникации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учебник для студентов высших учебных заведений по специальностям "Маркетинг", "Рекламное дело", "Связи с общественностью" / [д.э.н., проф.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И.М.Синяева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, кандидаты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экон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 наук, доценты В.М. Маслова, О.Н.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Романенкова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, д.э.н., доц. В.В.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Синяев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] ; под ред. д.э.н., проф. И.М. </w:t>
      </w:r>
      <w:proofErr w:type="spell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Синяевой</w:t>
      </w:r>
      <w:proofErr w:type="spell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. - </w:t>
      </w:r>
      <w:proofErr w:type="gramStart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>Москва :</w:t>
      </w:r>
      <w:proofErr w:type="gramEnd"/>
      <w:r w:rsidRPr="00E3622C">
        <w:rPr>
          <w:rFonts w:ascii="Times New Roman" w:eastAsia="Times New Roman" w:hAnsi="Times New Roman" w:cs="Arial"/>
          <w:sz w:val="26"/>
          <w:szCs w:val="20"/>
          <w:lang w:eastAsia="ru-RU"/>
        </w:rPr>
        <w:t xml:space="preserve"> ЮНИТИ, 2014. - 504 с.</w:t>
      </w:r>
    </w:p>
    <w:p w:rsidR="00E3622C" w:rsidRPr="00E3622C" w:rsidRDefault="00E3622C" w:rsidP="00E3622C">
      <w:pPr>
        <w:spacing w:after="0" w:line="19" w:lineRule="exact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E3622C" w:rsidRPr="00E3622C" w:rsidRDefault="00E3622C" w:rsidP="00E3622C">
      <w:pPr>
        <w:spacing w:after="0" w:line="17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E3622C" w:rsidRPr="00E3622C" w:rsidRDefault="00E3622C" w:rsidP="00E3622C">
      <w:pPr>
        <w:spacing w:after="0" w:line="1" w:lineRule="exact"/>
        <w:jc w:val="both"/>
        <w:rPr>
          <w:rFonts w:ascii="Times New Roman" w:eastAsia="Times New Roman" w:hAnsi="Times New Roman" w:cs="Arial"/>
          <w:b/>
          <w:sz w:val="26"/>
          <w:szCs w:val="20"/>
          <w:lang w:eastAsia="ru-RU"/>
        </w:rPr>
      </w:pPr>
    </w:p>
    <w:p w:rsidR="00C03791" w:rsidRPr="0069560A" w:rsidRDefault="00C03791" w:rsidP="0069560A">
      <w:pPr>
        <w:spacing w:after="0" w:line="0" w:lineRule="atLeast"/>
        <w:ind w:left="76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GoBack"/>
      <w:bookmarkEnd w:id="0"/>
    </w:p>
    <w:p w:rsidR="0069560A" w:rsidRPr="0069560A" w:rsidRDefault="0069560A" w:rsidP="006956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60A" w:rsidRPr="0069560A" w:rsidRDefault="0069560A" w:rsidP="0069560A">
      <w:pPr>
        <w:spacing w:after="0" w:line="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69560A" w:rsidRPr="0069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3F2DBA3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C83E45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1"/>
    <w:multiLevelType w:val="hybridMultilevel"/>
    <w:tmpl w:val="257130A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62BBD95A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hybridMultilevel"/>
    <w:tmpl w:val="436C6124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CF"/>
    <w:rsid w:val="00471164"/>
    <w:rsid w:val="00563818"/>
    <w:rsid w:val="0069560A"/>
    <w:rsid w:val="006E1782"/>
    <w:rsid w:val="009D3809"/>
    <w:rsid w:val="00A8004A"/>
    <w:rsid w:val="00C03791"/>
    <w:rsid w:val="00CE27F9"/>
    <w:rsid w:val="00E3622C"/>
    <w:rsid w:val="00F92CF4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CA12"/>
  <w15:chartTrackingRefBased/>
  <w15:docId w15:val="{3EDA907F-C882-4468-AF70-0C35B5AF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mguu.ru/cgi-bin/irbis64r_13/cgiirbis_64.exe?LNG=&amp;Z21ID=14139259053213850361732&amp;I21DBN=MGUU&amp;P21DBN=MGUU&amp;S21STN=1&amp;S21REF=3&amp;S21FMT=fullwebr&amp;C21COM=S&amp;S21CNR=10&amp;S21P01=0&amp;S21P02=1&amp;S21P03=A=&amp;S21STR=%D0%9C%D1%83%D0%B4%D1%80%D0%BE%D0%B2,%20%D0%90.%20%D0%9D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bis.mguu.ru/cgi-bin/irbis64r_13/cgiirbis_64.exe?LNG=&amp;Z21ID=18169359053213859351436&amp;I21DBN=MGUU&amp;P21DBN=MGUU&amp;S21STN=1&amp;S21REF=1&amp;S21FMT=fullwebr&amp;C21COM=S&amp;S21CNR=10&amp;S21P01=0&amp;S21P02=1&amp;S21P03=A=&amp;S21STR=%D0%9C%D0%B0%D0%BD%D0%B0%D1%85%D0%BE%D0%B2%D0%B0,%20%D0%98.%20%D0%90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.mguu.ru/cgi-bin/irbis64r_13/cgiirbis_64.exe?LNG=&amp;Z21ID=19179759053213850381333&amp;I21DBN=MGUU&amp;P21DBN=MGUU&amp;S21STN=1&amp;S21REF=1&amp;S21FMT=fullwebr&amp;C21COM=S&amp;S21CNR=10&amp;S21P01=0&amp;S21P02=1&amp;S21P03=A=&amp;S21STR=%D0%97%D0%B8%D0%BD%D0%BA%D0%B5%D0%B2%D0%B8%D1%87,%20%D0%90.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rbis.mguu.ru/cgi-bin/irbis64r_13/cgiirbis_64.exe?LNG=&amp;Z21ID=14139259053213850361732&amp;I21DBN=MGUU&amp;P21DBN=MGUU&amp;S21STN=1&amp;S21REF=3&amp;S21FMT=fullwebr&amp;C21COM=S&amp;S21CNR=10&amp;S21P01=0&amp;S21P02=1&amp;S21P03=A=&amp;S21STR=%D0%91%D0%B5%D1%80%D0%BD%D0%B0%D0%B4%D1%81%D0%BA%D0%B0%D1%8F,%20%D0%AE.%20%D0%A1.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rbis.mguu.ru/cgi-bin/irbis64r_13/cgiirbis_64.exe?LNG=&amp;Z21ID=18169359053213859351436&amp;I21DBN=MGUU&amp;P21DBN=MGUU&amp;S21STN=1&amp;S21REF=1&amp;S21FMT=fullwebr&amp;C21COM=S&amp;S21CNR=10&amp;S21P01=0&amp;S21P02=1&amp;S21P03=A=&amp;S21STR=%D0%9F%D0%B0%D0%BF%D0%BA%D0%BE%D0%B2%D0%B0,%20%D0%9E.%20%D0%92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9</cp:revision>
  <dcterms:created xsi:type="dcterms:W3CDTF">2021-03-23T06:27:00Z</dcterms:created>
  <dcterms:modified xsi:type="dcterms:W3CDTF">2021-03-23T08:45:00Z</dcterms:modified>
</cp:coreProperties>
</file>